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>DOSTAW</w:t>
      </w:r>
      <w:r>
        <w:rPr>
          <w:b/>
          <w:color w:val="000000"/>
          <w:u w:val="single"/>
        </w:rPr>
        <w:t xml:space="preserve"> WYKONANYCH, A W PRZYPADKU ŚWIADCZEŃ POWTARZAJĄCYCH LUB CIĄGŁYCH RÓWNIEŻ WYKONYWANYCH </w:t>
      </w:r>
    </w:p>
    <w:p w:rsidR="003A11B3" w:rsidRPr="00F71310" w:rsidRDefault="003A11B3" w:rsidP="003A11B3">
      <w:pPr>
        <w:suppressAutoHyphens/>
        <w:spacing w:line="100" w:lineRule="atLeast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</w:t>
            </w:r>
            <w:r w:rsidRPr="003A11B3">
              <w:rPr>
                <w:b/>
                <w:color w:val="000000"/>
              </w:rPr>
              <w:t xml:space="preserve">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Odbiorca dostaw</w:t>
            </w:r>
            <w:r w:rsidRPr="003A11B3">
              <w:rPr>
                <w:b/>
                <w:color w:val="000000"/>
              </w:rPr>
              <w:t xml:space="preserve">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Wartość dostaw</w:t>
            </w:r>
            <w:r w:rsidRPr="003A11B3">
              <w:rPr>
                <w:b/>
                <w:color w:val="000000"/>
              </w:rPr>
              <w:t xml:space="preserve"> brutto PLN </w:t>
            </w: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 xml:space="preserve">w, na rzecz których </w:t>
      </w:r>
      <w:r>
        <w:t>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6716E7" w:rsidRDefault="006716E7" w:rsidP="003A11B3">
      <w:pPr>
        <w:jc w:val="both"/>
        <w:rPr>
          <w:b/>
          <w:i/>
        </w:rPr>
      </w:pPr>
    </w:p>
    <w:p w:rsidR="003A11B3" w:rsidRPr="003A11B3" w:rsidRDefault="003A11B3" w:rsidP="003A11B3">
      <w:pPr>
        <w:jc w:val="both"/>
        <w:rPr>
          <w:b/>
          <w:i/>
          <w:iCs/>
        </w:rPr>
      </w:pPr>
      <w:bookmarkStart w:id="0" w:name="_GoBack"/>
      <w:bookmarkEnd w:id="0"/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1.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B3"/>
    <w:rsid w:val="00047404"/>
    <w:rsid w:val="003A11B3"/>
    <w:rsid w:val="0067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622E"/>
  <w15:chartTrackingRefBased/>
  <w15:docId w15:val="{A14466DA-2A40-4E9D-95F2-DC8A8704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Szewczyk Sylwia</cp:lastModifiedBy>
  <cp:revision>1</cp:revision>
  <dcterms:created xsi:type="dcterms:W3CDTF">2021-12-22T07:51:00Z</dcterms:created>
  <dcterms:modified xsi:type="dcterms:W3CDTF">2021-12-22T08:02:00Z</dcterms:modified>
</cp:coreProperties>
</file>